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B670E" w14:textId="340A3DD0" w:rsidR="00460654" w:rsidRDefault="00437EB8" w:rsidP="00CF7252">
      <w:pPr>
        <w:jc w:val="center"/>
        <w:rPr>
          <w:rFonts w:ascii="Times New Roman" w:hAnsi="Times New Roman" w:cs="Times New Roman"/>
        </w:rPr>
      </w:pPr>
    </w:p>
    <w:p w14:paraId="07F22D35" w14:textId="70BCF928" w:rsidR="00CF7252" w:rsidRDefault="00CF7252" w:rsidP="00CF7252">
      <w:pPr>
        <w:jc w:val="center"/>
        <w:rPr>
          <w:rFonts w:ascii="Times New Roman" w:hAnsi="Times New Roman" w:cs="Times New Roman"/>
        </w:rPr>
      </w:pPr>
    </w:p>
    <w:p w14:paraId="1CAF687F" w14:textId="10489872" w:rsidR="00CF7252" w:rsidRDefault="00CF7252" w:rsidP="00CF7252">
      <w:pPr>
        <w:jc w:val="center"/>
        <w:rPr>
          <w:rFonts w:ascii="Times New Roman" w:hAnsi="Times New Roman" w:cs="Times New Roman"/>
        </w:rPr>
      </w:pPr>
    </w:p>
    <w:p w14:paraId="4C0D0BC1" w14:textId="2B88C9C0" w:rsidR="00CF7252" w:rsidRDefault="00CF7252" w:rsidP="00CF7252">
      <w:pPr>
        <w:jc w:val="center"/>
        <w:rPr>
          <w:rFonts w:ascii="Times New Roman" w:hAnsi="Times New Roman" w:cs="Times New Roman"/>
        </w:rPr>
      </w:pPr>
    </w:p>
    <w:p w14:paraId="39B08E09" w14:textId="4545CD74" w:rsidR="00CF7252" w:rsidRDefault="00CF7252" w:rsidP="00CF7252">
      <w:pPr>
        <w:jc w:val="center"/>
        <w:rPr>
          <w:rFonts w:ascii="Times New Roman" w:hAnsi="Times New Roman" w:cs="Times New Roman"/>
        </w:rPr>
      </w:pPr>
    </w:p>
    <w:p w14:paraId="21E7C158" w14:textId="52F11D84" w:rsidR="00CF7252" w:rsidRDefault="00CF7252" w:rsidP="00CF7252">
      <w:pPr>
        <w:jc w:val="center"/>
        <w:rPr>
          <w:rFonts w:ascii="Times New Roman" w:hAnsi="Times New Roman" w:cs="Times New Roman"/>
        </w:rPr>
      </w:pPr>
    </w:p>
    <w:p w14:paraId="070634E9" w14:textId="14288DF6" w:rsidR="00CF7252" w:rsidRDefault="00CF7252" w:rsidP="00CF7252">
      <w:pPr>
        <w:jc w:val="center"/>
        <w:rPr>
          <w:rFonts w:ascii="Times New Roman" w:hAnsi="Times New Roman" w:cs="Times New Roman"/>
        </w:rPr>
      </w:pPr>
    </w:p>
    <w:p w14:paraId="72DADC7F" w14:textId="5149F4F0" w:rsidR="00CF7252" w:rsidRDefault="00CF7252" w:rsidP="00CF7252">
      <w:pPr>
        <w:jc w:val="center"/>
        <w:rPr>
          <w:rFonts w:ascii="Times New Roman" w:hAnsi="Times New Roman" w:cs="Times New Roman"/>
        </w:rPr>
      </w:pPr>
    </w:p>
    <w:p w14:paraId="1D467E52" w14:textId="3468CF2E" w:rsidR="00CF7252" w:rsidRDefault="00CF7252" w:rsidP="00CF7252">
      <w:pPr>
        <w:jc w:val="center"/>
        <w:rPr>
          <w:rFonts w:ascii="Times New Roman" w:hAnsi="Times New Roman" w:cs="Times New Roman"/>
        </w:rPr>
      </w:pPr>
    </w:p>
    <w:p w14:paraId="33E0E4D0" w14:textId="55B6D5E1" w:rsidR="00CF7252" w:rsidRDefault="00CF7252" w:rsidP="00CF7252">
      <w:pPr>
        <w:jc w:val="center"/>
        <w:rPr>
          <w:rFonts w:ascii="Times New Roman" w:hAnsi="Times New Roman" w:cs="Times New Roman"/>
        </w:rPr>
      </w:pPr>
    </w:p>
    <w:p w14:paraId="6237FC2B" w14:textId="18D1D8E3" w:rsidR="00CF7252" w:rsidRDefault="00CF7252" w:rsidP="00CF7252">
      <w:pPr>
        <w:jc w:val="center"/>
        <w:rPr>
          <w:rFonts w:ascii="Times New Roman" w:hAnsi="Times New Roman" w:cs="Times New Roman"/>
        </w:rPr>
      </w:pPr>
    </w:p>
    <w:p w14:paraId="457A3915" w14:textId="7CECB271" w:rsidR="00CF7252" w:rsidRDefault="00CF7252" w:rsidP="00CF7252">
      <w:pPr>
        <w:jc w:val="center"/>
        <w:rPr>
          <w:rFonts w:ascii="Times New Roman" w:hAnsi="Times New Roman" w:cs="Times New Roman"/>
        </w:rPr>
      </w:pPr>
    </w:p>
    <w:p w14:paraId="1F8694C2" w14:textId="0905AC20" w:rsidR="00CF7252" w:rsidRDefault="00CF7252" w:rsidP="00CF7252">
      <w:pPr>
        <w:jc w:val="center"/>
        <w:rPr>
          <w:rFonts w:ascii="Times New Roman" w:hAnsi="Times New Roman" w:cs="Times New Roman"/>
        </w:rPr>
      </w:pPr>
    </w:p>
    <w:p w14:paraId="39A8EC57" w14:textId="207F9F99" w:rsidR="00CF7252" w:rsidRDefault="00CF7252" w:rsidP="00CF7252">
      <w:pPr>
        <w:jc w:val="center"/>
        <w:rPr>
          <w:rFonts w:ascii="Times New Roman" w:hAnsi="Times New Roman" w:cs="Times New Roman"/>
        </w:rPr>
      </w:pPr>
    </w:p>
    <w:p w14:paraId="5B1A69D3" w14:textId="1F5ABB2A" w:rsidR="00CF7252" w:rsidRDefault="00CF7252" w:rsidP="00CF7252">
      <w:pPr>
        <w:jc w:val="center"/>
        <w:rPr>
          <w:rFonts w:ascii="Times New Roman" w:hAnsi="Times New Roman" w:cs="Times New Roman"/>
        </w:rPr>
      </w:pPr>
    </w:p>
    <w:p w14:paraId="76CB093B" w14:textId="662E0781" w:rsidR="00CF7252" w:rsidRDefault="00CF7252" w:rsidP="00CF7252">
      <w:pPr>
        <w:jc w:val="center"/>
        <w:rPr>
          <w:rFonts w:ascii="Times New Roman" w:hAnsi="Times New Roman" w:cs="Times New Roman"/>
        </w:rPr>
      </w:pPr>
    </w:p>
    <w:p w14:paraId="0EE2CF6F" w14:textId="656F9CA6" w:rsidR="00CF7252" w:rsidRDefault="006161B7" w:rsidP="00CF7252">
      <w:pPr>
        <w:jc w:val="center"/>
        <w:rPr>
          <w:rFonts w:ascii="Times New Roman" w:hAnsi="Times New Roman" w:cs="Times New Roman"/>
        </w:rPr>
      </w:pPr>
      <w:r>
        <w:rPr>
          <w:rFonts w:ascii="Times New Roman" w:hAnsi="Times New Roman" w:cs="Times New Roman"/>
        </w:rPr>
        <w:t>Name</w:t>
      </w:r>
    </w:p>
    <w:p w14:paraId="328CC370" w14:textId="77777777" w:rsidR="006161B7" w:rsidRDefault="006161B7" w:rsidP="00CF7252">
      <w:pPr>
        <w:spacing w:line="480" w:lineRule="auto"/>
        <w:jc w:val="center"/>
        <w:rPr>
          <w:rFonts w:ascii="Times New Roman" w:hAnsi="Times New Roman" w:cs="Times New Roman"/>
        </w:rPr>
      </w:pPr>
    </w:p>
    <w:p w14:paraId="49B4DA16" w14:textId="0179A3C7" w:rsidR="00CF7252" w:rsidRDefault="00B0152F" w:rsidP="00CF7252">
      <w:pPr>
        <w:spacing w:line="480" w:lineRule="auto"/>
        <w:jc w:val="center"/>
        <w:rPr>
          <w:rFonts w:ascii="Times New Roman" w:hAnsi="Times New Roman" w:cs="Times New Roman"/>
        </w:rPr>
      </w:pPr>
      <w:r>
        <w:rPr>
          <w:rFonts w:ascii="Times New Roman" w:hAnsi="Times New Roman" w:cs="Times New Roman"/>
        </w:rPr>
        <w:t>August 24</w:t>
      </w:r>
      <w:r w:rsidRPr="00B0152F">
        <w:rPr>
          <w:rFonts w:ascii="Times New Roman" w:hAnsi="Times New Roman" w:cs="Times New Roman"/>
          <w:vertAlign w:val="superscript"/>
        </w:rPr>
        <w:t>th</w:t>
      </w:r>
      <w:r>
        <w:rPr>
          <w:rFonts w:ascii="Times New Roman" w:hAnsi="Times New Roman" w:cs="Times New Roman"/>
        </w:rPr>
        <w:t>, 2021</w:t>
      </w:r>
    </w:p>
    <w:p w14:paraId="7A828213" w14:textId="5281D285" w:rsidR="00CF7252" w:rsidRDefault="00CF7252" w:rsidP="00CF7252">
      <w:pPr>
        <w:spacing w:line="480" w:lineRule="auto"/>
        <w:jc w:val="center"/>
        <w:rPr>
          <w:rFonts w:ascii="Times New Roman" w:hAnsi="Times New Roman" w:cs="Times New Roman"/>
        </w:rPr>
      </w:pPr>
      <w:r>
        <w:rPr>
          <w:rFonts w:ascii="Times New Roman" w:hAnsi="Times New Roman" w:cs="Times New Roman"/>
        </w:rPr>
        <w:t>405</w:t>
      </w:r>
    </w:p>
    <w:p w14:paraId="59762449" w14:textId="48C6A773" w:rsidR="00CF7252" w:rsidRDefault="00CF7252" w:rsidP="00CF7252">
      <w:pPr>
        <w:spacing w:line="480" w:lineRule="auto"/>
        <w:jc w:val="center"/>
        <w:rPr>
          <w:rFonts w:ascii="Times New Roman" w:eastAsia="Times New Roman" w:hAnsi="Times New Roman" w:cs="Times New Roman"/>
        </w:rPr>
      </w:pPr>
      <w:r w:rsidRPr="00794D53">
        <w:rPr>
          <w:rFonts w:ascii="Times New Roman" w:eastAsia="Times New Roman" w:hAnsi="Times New Roman" w:cs="Times New Roman"/>
        </w:rPr>
        <w:t>Relationship between Family income and Health Status</w:t>
      </w:r>
    </w:p>
    <w:p w14:paraId="0812D0A8" w14:textId="54DB6365" w:rsidR="00CF7252" w:rsidRDefault="00CF7252" w:rsidP="00CF7252">
      <w:pPr>
        <w:spacing w:line="480" w:lineRule="auto"/>
        <w:jc w:val="center"/>
        <w:rPr>
          <w:rFonts w:ascii="Times New Roman" w:eastAsia="Times New Roman" w:hAnsi="Times New Roman" w:cs="Times New Roman"/>
        </w:rPr>
      </w:pPr>
    </w:p>
    <w:p w14:paraId="7F80F387" w14:textId="110B7A15" w:rsidR="00CF7252" w:rsidRDefault="00CF7252" w:rsidP="00CF7252">
      <w:pPr>
        <w:spacing w:line="480" w:lineRule="auto"/>
        <w:jc w:val="center"/>
        <w:rPr>
          <w:rFonts w:ascii="Times New Roman" w:eastAsia="Times New Roman" w:hAnsi="Times New Roman" w:cs="Times New Roman"/>
        </w:rPr>
      </w:pPr>
    </w:p>
    <w:p w14:paraId="00572ACF" w14:textId="2B11FD00" w:rsidR="00CF7252" w:rsidRDefault="00CF7252" w:rsidP="00CF7252">
      <w:pPr>
        <w:spacing w:line="480" w:lineRule="auto"/>
        <w:jc w:val="center"/>
        <w:rPr>
          <w:rFonts w:ascii="Times New Roman" w:eastAsia="Times New Roman" w:hAnsi="Times New Roman" w:cs="Times New Roman"/>
        </w:rPr>
      </w:pPr>
    </w:p>
    <w:p w14:paraId="6C23AC82" w14:textId="2F9DF8B4" w:rsidR="00CF7252" w:rsidRDefault="00CF7252" w:rsidP="00CF7252">
      <w:pPr>
        <w:spacing w:line="480" w:lineRule="auto"/>
        <w:jc w:val="center"/>
        <w:rPr>
          <w:rFonts w:ascii="Times New Roman" w:eastAsia="Times New Roman" w:hAnsi="Times New Roman" w:cs="Times New Roman"/>
        </w:rPr>
      </w:pPr>
    </w:p>
    <w:p w14:paraId="5A5AE66F" w14:textId="6C471061" w:rsidR="00CF7252" w:rsidRDefault="00CF7252" w:rsidP="00CF7252">
      <w:pPr>
        <w:spacing w:line="480" w:lineRule="auto"/>
        <w:jc w:val="center"/>
        <w:rPr>
          <w:rFonts w:ascii="Times New Roman" w:eastAsia="Times New Roman" w:hAnsi="Times New Roman" w:cs="Times New Roman"/>
        </w:rPr>
      </w:pPr>
    </w:p>
    <w:p w14:paraId="7D4C5431" w14:textId="7446DED9" w:rsidR="00CF7252" w:rsidRDefault="00CF7252" w:rsidP="00CF7252">
      <w:pPr>
        <w:spacing w:line="480" w:lineRule="auto"/>
        <w:jc w:val="center"/>
        <w:rPr>
          <w:rFonts w:ascii="Times New Roman" w:eastAsia="Times New Roman" w:hAnsi="Times New Roman" w:cs="Times New Roman"/>
        </w:rPr>
      </w:pPr>
    </w:p>
    <w:p w14:paraId="5DE01F32" w14:textId="7A199E72" w:rsidR="00CF7252" w:rsidRDefault="00CF7252" w:rsidP="00CF7252">
      <w:pPr>
        <w:spacing w:line="480" w:lineRule="auto"/>
        <w:jc w:val="center"/>
        <w:rPr>
          <w:rFonts w:ascii="Times New Roman" w:eastAsia="Times New Roman" w:hAnsi="Times New Roman" w:cs="Times New Roman"/>
        </w:rPr>
      </w:pPr>
    </w:p>
    <w:p w14:paraId="43E08116" w14:textId="16C504A2" w:rsidR="00CF7252" w:rsidRDefault="00CF7252" w:rsidP="00CF7252">
      <w:pPr>
        <w:spacing w:line="480" w:lineRule="auto"/>
        <w:jc w:val="center"/>
        <w:rPr>
          <w:rFonts w:ascii="Times New Roman" w:eastAsia="Times New Roman" w:hAnsi="Times New Roman" w:cs="Times New Roman"/>
        </w:rPr>
      </w:pPr>
    </w:p>
    <w:p w14:paraId="1F4F73F3" w14:textId="461FF47D" w:rsidR="00CF7252" w:rsidRDefault="00CF7252" w:rsidP="00CF7252">
      <w:pPr>
        <w:spacing w:line="480" w:lineRule="auto"/>
        <w:jc w:val="center"/>
        <w:rPr>
          <w:rFonts w:ascii="Times New Roman" w:eastAsia="Times New Roman" w:hAnsi="Times New Roman" w:cs="Times New Roman"/>
        </w:rPr>
      </w:pPr>
    </w:p>
    <w:p w14:paraId="52F336A0" w14:textId="57838272" w:rsidR="00CF7252" w:rsidRDefault="00CF7252" w:rsidP="00CF7252">
      <w:pPr>
        <w:spacing w:line="480" w:lineRule="auto"/>
        <w:jc w:val="center"/>
        <w:rPr>
          <w:rFonts w:ascii="Times New Roman" w:eastAsia="Times New Roman" w:hAnsi="Times New Roman" w:cs="Times New Roman"/>
        </w:rPr>
      </w:pPr>
    </w:p>
    <w:p w14:paraId="6B3045F3" w14:textId="35F862C1" w:rsidR="00CF7252" w:rsidRDefault="00CF7252" w:rsidP="00CF7252">
      <w:pPr>
        <w:spacing w:line="480" w:lineRule="auto"/>
        <w:jc w:val="center"/>
        <w:rPr>
          <w:rFonts w:ascii="Times New Roman" w:eastAsia="Times New Roman" w:hAnsi="Times New Roman" w:cs="Times New Roman"/>
        </w:rPr>
      </w:pPr>
    </w:p>
    <w:p w14:paraId="14F15A1C" w14:textId="0A1AAF67" w:rsidR="00CF7252" w:rsidRDefault="00CF7252" w:rsidP="00CF7252">
      <w:pPr>
        <w:spacing w:line="480" w:lineRule="auto"/>
        <w:jc w:val="center"/>
        <w:rPr>
          <w:rFonts w:ascii="Times New Roman" w:eastAsia="Times New Roman" w:hAnsi="Times New Roman" w:cs="Times New Roman"/>
        </w:rPr>
      </w:pPr>
    </w:p>
    <w:p w14:paraId="3CC7C3FB" w14:textId="6CC8DF0F" w:rsidR="00CF7252" w:rsidRDefault="00CF7252" w:rsidP="00CF7252">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Introduction </w:t>
      </w:r>
    </w:p>
    <w:p w14:paraId="40E6256E" w14:textId="45CE3909" w:rsidR="00E12CE6" w:rsidRDefault="007F72BD" w:rsidP="002F4D8E">
      <w:pPr>
        <w:spacing w:line="480" w:lineRule="auto"/>
        <w:ind w:firstLine="720"/>
        <w:rPr>
          <w:rFonts w:ascii="Times New Roman" w:eastAsia="Times New Roman" w:hAnsi="Times New Roman" w:cs="Times New Roman"/>
        </w:rPr>
      </w:pPr>
      <w:r w:rsidRPr="00142DA3">
        <w:rPr>
          <w:rFonts w:ascii="Times New Roman" w:eastAsia="Times New Roman" w:hAnsi="Times New Roman" w:cs="Times New Roman"/>
        </w:rPr>
        <w:t>There is a notion that people with a higher disposable income are healthier</w:t>
      </w:r>
      <w:r>
        <w:rPr>
          <w:rFonts w:ascii="Times New Roman" w:eastAsia="Times New Roman" w:hAnsi="Times New Roman" w:cs="Times New Roman"/>
        </w:rPr>
        <w:t>. There have been studies that show Americans at all income levels are less healthy than people with higher incomes than them, especially people that are considered low income. I</w:t>
      </w:r>
      <w:r w:rsidRPr="00142DA3">
        <w:rPr>
          <w:rFonts w:ascii="Times New Roman" w:eastAsia="Times New Roman" w:hAnsi="Times New Roman" w:cs="Times New Roman"/>
        </w:rPr>
        <w:t>ncome affects the ability of Americans to access quality health care and therefore their propensity to lead healthy lives.</w:t>
      </w:r>
      <w:r w:rsidR="001945CF">
        <w:rPr>
          <w:rFonts w:ascii="Times New Roman" w:eastAsia="Times New Roman" w:hAnsi="Times New Roman" w:cs="Times New Roman"/>
        </w:rPr>
        <w:t xml:space="preserve"> </w:t>
      </w:r>
      <w:r w:rsidR="00E12CE6">
        <w:rPr>
          <w:rFonts w:ascii="Times New Roman" w:eastAsia="Times New Roman" w:hAnsi="Times New Roman" w:cs="Times New Roman"/>
        </w:rPr>
        <w:t>Low-income</w:t>
      </w:r>
      <w:r w:rsidR="00F32090">
        <w:rPr>
          <w:rFonts w:ascii="Times New Roman" w:eastAsia="Times New Roman" w:hAnsi="Times New Roman" w:cs="Times New Roman"/>
        </w:rPr>
        <w:t xml:space="preserve"> adults are five times as likely to report being in fair or poor health </w:t>
      </w:r>
      <w:r w:rsidR="00E12CE6">
        <w:rPr>
          <w:rFonts w:ascii="Times New Roman" w:eastAsia="Times New Roman" w:hAnsi="Times New Roman" w:cs="Times New Roman"/>
        </w:rPr>
        <w:t>than adults with families who have incomes at or above 400% of the federal poverty level</w:t>
      </w:r>
      <w:r w:rsidR="00411AA3">
        <w:rPr>
          <w:rFonts w:ascii="Times New Roman" w:eastAsia="Times New Roman" w:hAnsi="Times New Roman" w:cs="Times New Roman"/>
        </w:rPr>
        <w:t xml:space="preserve"> (Woolf, 2015)</w:t>
      </w:r>
    </w:p>
    <w:p w14:paraId="53937117" w14:textId="647BCFA3" w:rsidR="002F4D8E" w:rsidRDefault="00E12CE6" w:rsidP="00411AA3">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rPr>
        <w:t xml:space="preserve"> </w:t>
      </w:r>
      <w:r w:rsidR="001945CF">
        <w:rPr>
          <w:rFonts w:ascii="Times New Roman" w:eastAsia="Times New Roman" w:hAnsi="Times New Roman" w:cs="Times New Roman"/>
        </w:rPr>
        <w:t xml:space="preserve">Kaiser Family Foundation and the California Health Care foundation did a representative survey of the state residents views on health policy priorities and their experiences in California’s health care system. </w:t>
      </w:r>
      <w:r w:rsidR="006E5629">
        <w:rPr>
          <w:rFonts w:ascii="Times New Roman" w:eastAsia="Times New Roman" w:hAnsi="Times New Roman" w:cs="Times New Roman"/>
        </w:rPr>
        <w:t xml:space="preserve">According to the US Census Bureau California has the highest poverty rate (19%). The findings from the survey were from Californians with low incomes that are below 200% of the federal poverty level. They found that affordability of health care affected treatment decisions for many </w:t>
      </w:r>
      <w:r w:rsidR="00FB5760">
        <w:rPr>
          <w:rFonts w:ascii="Times New Roman" w:eastAsia="Times New Roman" w:hAnsi="Times New Roman" w:cs="Times New Roman"/>
        </w:rPr>
        <w:t>low-income</w:t>
      </w:r>
      <w:r w:rsidR="006E5629">
        <w:rPr>
          <w:rFonts w:ascii="Times New Roman" w:eastAsia="Times New Roman" w:hAnsi="Times New Roman" w:cs="Times New Roman"/>
        </w:rPr>
        <w:t xml:space="preserve"> Californians</w:t>
      </w:r>
      <w:r w:rsidR="00FB5760">
        <w:rPr>
          <w:rFonts w:ascii="Times New Roman" w:eastAsia="Times New Roman" w:hAnsi="Times New Roman" w:cs="Times New Roman"/>
        </w:rPr>
        <w:t xml:space="preserve">, </w:t>
      </w:r>
      <w:r w:rsidR="006E5629">
        <w:rPr>
          <w:rFonts w:ascii="Times New Roman" w:eastAsia="Times New Roman" w:hAnsi="Times New Roman" w:cs="Times New Roman"/>
        </w:rPr>
        <w:t xml:space="preserve">with half of them saying that throughout the year them or someone in the family has delayed or forgone </w:t>
      </w:r>
      <w:r w:rsidR="00BF1437">
        <w:rPr>
          <w:rFonts w:ascii="Times New Roman" w:eastAsia="Times New Roman" w:hAnsi="Times New Roman" w:cs="Times New Roman"/>
        </w:rPr>
        <w:t>medical or dental treatment due to costs</w:t>
      </w:r>
      <w:r w:rsidR="00411AA3">
        <w:rPr>
          <w:rFonts w:ascii="Times New Roman" w:eastAsia="Times New Roman" w:hAnsi="Times New Roman" w:cs="Times New Roman"/>
        </w:rPr>
        <w:t xml:space="preserve"> (California, 2019). </w:t>
      </w:r>
      <w:r w:rsidR="002F4D8E">
        <w:rPr>
          <w:rFonts w:ascii="Times New Roman" w:eastAsia="Times New Roman" w:hAnsi="Times New Roman" w:cs="Times New Roman"/>
          <w:color w:val="000000" w:themeColor="text1"/>
        </w:rPr>
        <w:t>The survey also showed that most Californians with low incomes stated that their community does not have enough mental health providers, and four in ten said their community lacks enough primary care doctors and specialist for all the residents</w:t>
      </w:r>
      <w:r w:rsidR="00411AA3">
        <w:rPr>
          <w:rFonts w:ascii="Times New Roman" w:eastAsia="Times New Roman" w:hAnsi="Times New Roman" w:cs="Times New Roman"/>
          <w:color w:val="000000" w:themeColor="text1"/>
        </w:rPr>
        <w:t xml:space="preserve"> (California, 2019).</w:t>
      </w:r>
    </w:p>
    <w:p w14:paraId="1AAD7B82" w14:textId="4A01AB69" w:rsidR="001B49CB" w:rsidRDefault="001B49CB" w:rsidP="001B49CB">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r>
    </w:p>
    <w:p w14:paraId="3D19ACF7" w14:textId="1D0D670F" w:rsidR="001B49CB" w:rsidRDefault="001B49CB" w:rsidP="001B49CB">
      <w:pPr>
        <w:spacing w:line="480" w:lineRule="auto"/>
        <w:rPr>
          <w:rFonts w:ascii="Times New Roman" w:eastAsia="Times New Roman" w:hAnsi="Times New Roman" w:cs="Times New Roman"/>
          <w:color w:val="000000" w:themeColor="text1"/>
        </w:rPr>
      </w:pPr>
    </w:p>
    <w:p w14:paraId="52686FF3" w14:textId="0B9B9B51" w:rsidR="001B49CB" w:rsidRPr="00411AA3" w:rsidRDefault="001B49CB" w:rsidP="001B49CB">
      <w:pPr>
        <w:spacing w:line="480" w:lineRule="auto"/>
        <w:rPr>
          <w:rFonts w:ascii="Times New Roman" w:eastAsia="Times New Roman" w:hAnsi="Times New Roman" w:cs="Times New Roman"/>
        </w:rPr>
      </w:pPr>
    </w:p>
    <w:p w14:paraId="7BD880CF" w14:textId="77777777" w:rsidR="002F4D8E" w:rsidRPr="00FB5760" w:rsidRDefault="002F4D8E" w:rsidP="002F4D8E">
      <w:pPr>
        <w:spacing w:line="480" w:lineRule="auto"/>
        <w:ind w:firstLine="720"/>
        <w:rPr>
          <w:rFonts w:ascii="Times New Roman" w:eastAsia="Times New Roman" w:hAnsi="Times New Roman" w:cs="Times New Roman"/>
          <w:color w:val="000000" w:themeColor="text1"/>
        </w:rPr>
      </w:pPr>
    </w:p>
    <w:p w14:paraId="4658834E" w14:textId="7C2145FB" w:rsidR="001B49CB" w:rsidRDefault="001B49CB" w:rsidP="00CF7252">
      <w:pPr>
        <w:spacing w:line="480" w:lineRule="auto"/>
        <w:rPr>
          <w:rFonts w:ascii="Times New Roman" w:eastAsia="Times New Roman" w:hAnsi="Times New Roman" w:cs="Times New Roman"/>
          <w:bCs/>
        </w:rPr>
      </w:pPr>
      <w:r>
        <w:rPr>
          <w:rFonts w:ascii="Times New Roman" w:eastAsia="Times New Roman" w:hAnsi="Times New Roman" w:cs="Times New Roman"/>
          <w:b/>
          <w:bCs/>
        </w:rPr>
        <w:lastRenderedPageBreak/>
        <w:tab/>
      </w:r>
      <w:r>
        <w:rPr>
          <w:rFonts w:ascii="Times New Roman" w:eastAsia="Times New Roman" w:hAnsi="Times New Roman" w:cs="Times New Roman"/>
          <w:bCs/>
        </w:rPr>
        <w:t>To further understand this, we take a look at the surveys that have provided insight on the issue of healthcare in relation to family income. It is with no doubt that healthcare is a priority for everyone regardless of their income levels. With this understanding therefore the affordability of healthcare access is of particularly prominent concern for the low income individuals living not just in California but the entire globe. We therefore take a look at some of the study findings that have been conducted prior to this study so as to give us an insight of the relationship between these variables. There have been various studies conducted in different institutions on the issue and some have been globally acknowledged.</w:t>
      </w:r>
    </w:p>
    <w:p w14:paraId="23869716" w14:textId="2111ED9A" w:rsidR="001B49CB" w:rsidRPr="00AD5F2D" w:rsidRDefault="001B49CB" w:rsidP="00CF7252">
      <w:pPr>
        <w:spacing w:line="480" w:lineRule="auto"/>
        <w:rPr>
          <w:rFonts w:ascii="Times New Roman" w:eastAsia="Times New Roman" w:hAnsi="Times New Roman" w:cs="Times New Roman"/>
          <w:bCs/>
        </w:rPr>
      </w:pPr>
      <w:r>
        <w:rPr>
          <w:rFonts w:ascii="Times New Roman" w:eastAsia="Times New Roman" w:hAnsi="Times New Roman" w:cs="Times New Roman"/>
          <w:bCs/>
        </w:rPr>
        <w:tab/>
      </w:r>
      <w:r w:rsidRPr="00AD5F2D">
        <w:rPr>
          <w:rFonts w:ascii="Times New Roman" w:eastAsia="Times New Roman" w:hAnsi="Times New Roman" w:cs="Times New Roman"/>
          <w:bCs/>
        </w:rPr>
        <w:t xml:space="preserve">With the healthcare affordability being an issue for the low income individuals many are left with no option but to opt for delayed or in some cases foregoing of </w:t>
      </w:r>
      <w:r w:rsidR="00935691" w:rsidRPr="00AD5F2D">
        <w:rPr>
          <w:rFonts w:ascii="Times New Roman" w:eastAsia="Times New Roman" w:hAnsi="Times New Roman" w:cs="Times New Roman"/>
          <w:bCs/>
        </w:rPr>
        <w:t>treatment despite situations being dire. One of the common fields found to be worst hit is the Dental department, many can’t afford to make regular trip to the dentist due to low income. With so much to cater for on such a low budget, issues that may have otherwise been deemed as priorities end up being foregone. High income earners on the other hand have no problem accessing healthcare and even in most cases they can afford checkups to the dentist and even maintain healthy lifestyles.</w:t>
      </w:r>
    </w:p>
    <w:p w14:paraId="47D4EE6F" w14:textId="6FD1FBF9" w:rsidR="00935691" w:rsidRPr="00AD5F2D" w:rsidRDefault="00935691" w:rsidP="00CF7252">
      <w:pPr>
        <w:spacing w:line="480" w:lineRule="auto"/>
        <w:rPr>
          <w:rFonts w:ascii="Times New Roman" w:eastAsia="Times New Roman" w:hAnsi="Times New Roman" w:cs="Times New Roman"/>
          <w:bCs/>
        </w:rPr>
      </w:pPr>
      <w:r w:rsidRPr="00AD5F2D">
        <w:rPr>
          <w:rFonts w:ascii="Times New Roman" w:eastAsia="Times New Roman" w:hAnsi="Times New Roman" w:cs="Times New Roman"/>
          <w:bCs/>
        </w:rPr>
        <w:tab/>
        <w:t>With the influx of low income earners on the cheap healthcare services there exists situations such as the overcrowding of hospitals. Long waiting lines are also inevitable as the low income earners cannot afford to pay for private healthcare. A large number of Californians earning low income reported that there is little to no healthcare services that cater for specialized treatment related to mental health</w:t>
      </w:r>
      <w:r w:rsidR="00AD5F2D" w:rsidRPr="00AD5F2D">
        <w:rPr>
          <w:rFonts w:ascii="Times New Roman" w:eastAsia="Times New Roman" w:hAnsi="Times New Roman" w:cs="Times New Roman"/>
          <w:bCs/>
        </w:rPr>
        <w:t xml:space="preserve"> as mentioned earlier</w:t>
      </w:r>
      <w:r w:rsidRPr="00AD5F2D">
        <w:rPr>
          <w:rFonts w:ascii="Times New Roman" w:eastAsia="Times New Roman" w:hAnsi="Times New Roman" w:cs="Times New Roman"/>
          <w:bCs/>
        </w:rPr>
        <w:t>.</w:t>
      </w:r>
      <w:r w:rsidR="00AD5F2D" w:rsidRPr="00AD5F2D">
        <w:rPr>
          <w:rFonts w:ascii="Times New Roman" w:eastAsia="Times New Roman" w:hAnsi="Times New Roman" w:cs="Times New Roman"/>
          <w:bCs/>
        </w:rPr>
        <w:t xml:space="preserve"> In some cases, they have reported that their communities lack basic health specialist that may come in handy for the community members. With a low income earning one is less likely to prioritize health as compared to high income earning individuals.</w:t>
      </w:r>
    </w:p>
    <w:p w14:paraId="29196757" w14:textId="6BA22453" w:rsidR="00CF7252" w:rsidRDefault="00CF7252" w:rsidP="00CF7252">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Hypothesis </w:t>
      </w:r>
    </w:p>
    <w:p w14:paraId="055B62CC" w14:textId="737BA889" w:rsidR="002A6C17" w:rsidRPr="00AD35A5" w:rsidRDefault="002A6C17" w:rsidP="00B0152F">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AE2F3F">
        <w:rPr>
          <w:rFonts w:ascii="Times New Roman" w:eastAsia="Times New Roman" w:hAnsi="Times New Roman" w:cs="Times New Roman"/>
          <w:color w:val="000000" w:themeColor="text1"/>
        </w:rPr>
        <w:t>Th</w:t>
      </w:r>
      <w:r w:rsidR="00AD35A5">
        <w:rPr>
          <w:rFonts w:ascii="Times New Roman" w:eastAsia="Times New Roman" w:hAnsi="Times New Roman" w:cs="Times New Roman"/>
          <w:color w:val="000000" w:themeColor="text1"/>
        </w:rPr>
        <w:t>e</w:t>
      </w:r>
      <w:r w:rsidR="00AE2F3F">
        <w:rPr>
          <w:rFonts w:ascii="Times New Roman" w:eastAsia="Times New Roman" w:hAnsi="Times New Roman" w:cs="Times New Roman"/>
          <w:color w:val="000000" w:themeColor="text1"/>
        </w:rPr>
        <w:t xml:space="preserve"> analysis </w:t>
      </w:r>
      <w:r w:rsidR="00AD35A5">
        <w:rPr>
          <w:rFonts w:ascii="Times New Roman" w:eastAsia="Times New Roman" w:hAnsi="Times New Roman" w:cs="Times New Roman"/>
          <w:color w:val="000000" w:themeColor="text1"/>
        </w:rPr>
        <w:t xml:space="preserve">for this paper is a chi square test. It is being used to </w:t>
      </w:r>
      <w:r w:rsidR="008C2EFD">
        <w:rPr>
          <w:rFonts w:ascii="Times New Roman" w:eastAsia="Times New Roman" w:hAnsi="Times New Roman" w:cs="Times New Roman"/>
          <w:color w:val="000000" w:themeColor="text1"/>
        </w:rPr>
        <w:t xml:space="preserve">test </w:t>
      </w:r>
      <w:r w:rsidR="00AD35A5">
        <w:rPr>
          <w:rFonts w:ascii="Times New Roman" w:eastAsia="Times New Roman" w:hAnsi="Times New Roman" w:cs="Times New Roman"/>
          <w:color w:val="000000" w:themeColor="text1"/>
        </w:rPr>
        <w:t>whether</w:t>
      </w:r>
      <w:r w:rsidR="00AE2F3F">
        <w:rPr>
          <w:rFonts w:ascii="Times New Roman" w:eastAsia="Times New Roman" w:hAnsi="Times New Roman" w:cs="Times New Roman"/>
          <w:color w:val="000000" w:themeColor="text1"/>
        </w:rPr>
        <w:t xml:space="preserve"> there is a relationship between family income and health status. </w:t>
      </w:r>
      <w:r w:rsidR="00AD35A5">
        <w:rPr>
          <w:rFonts w:ascii="Times New Roman" w:eastAsia="Times New Roman" w:hAnsi="Times New Roman" w:cs="Times New Roman"/>
          <w:color w:val="000000" w:themeColor="text1"/>
        </w:rPr>
        <w:t xml:space="preserve">The null hypothesis is that family income </w:t>
      </w:r>
      <w:r w:rsidR="008C2EFD" w:rsidRPr="005329AE">
        <w:rPr>
          <w:rFonts w:ascii="Times New Roman" w:eastAsia="Times New Roman" w:hAnsi="Times New Roman" w:cs="Times New Roman"/>
          <w:i/>
          <w:iCs/>
          <w:color w:val="000000" w:themeColor="text1"/>
        </w:rPr>
        <w:t>(income16)</w:t>
      </w:r>
      <w:r w:rsidR="008C2EFD">
        <w:rPr>
          <w:rFonts w:ascii="Times New Roman" w:eastAsia="Times New Roman" w:hAnsi="Times New Roman" w:cs="Times New Roman"/>
          <w:color w:val="000000" w:themeColor="text1"/>
        </w:rPr>
        <w:t xml:space="preserve"> </w:t>
      </w:r>
      <w:r w:rsidR="005329AE">
        <w:rPr>
          <w:rFonts w:ascii="Times New Roman" w:eastAsia="Times New Roman" w:hAnsi="Times New Roman" w:cs="Times New Roman"/>
          <w:color w:val="000000" w:themeColor="text1"/>
        </w:rPr>
        <w:t xml:space="preserve">and </w:t>
      </w:r>
      <w:r w:rsidR="00AD35A5">
        <w:rPr>
          <w:rFonts w:ascii="Times New Roman" w:eastAsia="Times New Roman" w:hAnsi="Times New Roman" w:cs="Times New Roman"/>
          <w:color w:val="000000" w:themeColor="text1"/>
        </w:rPr>
        <w:t>health status</w:t>
      </w:r>
      <w:r w:rsidR="005329AE">
        <w:rPr>
          <w:rFonts w:ascii="Times New Roman" w:eastAsia="Times New Roman" w:hAnsi="Times New Roman" w:cs="Times New Roman"/>
          <w:color w:val="000000" w:themeColor="text1"/>
        </w:rPr>
        <w:t xml:space="preserve"> </w:t>
      </w:r>
      <w:r w:rsidR="005329AE" w:rsidRPr="005329AE">
        <w:rPr>
          <w:rFonts w:ascii="Times New Roman" w:eastAsia="Times New Roman" w:hAnsi="Times New Roman" w:cs="Times New Roman"/>
          <w:i/>
          <w:iCs/>
          <w:color w:val="000000" w:themeColor="text1"/>
        </w:rPr>
        <w:t>(health)</w:t>
      </w:r>
      <w:r w:rsidR="008C2EFD">
        <w:rPr>
          <w:rFonts w:ascii="Times New Roman" w:eastAsia="Times New Roman" w:hAnsi="Times New Roman" w:cs="Times New Roman"/>
          <w:color w:val="000000" w:themeColor="text1"/>
        </w:rPr>
        <w:t xml:space="preserve"> </w:t>
      </w:r>
      <w:r w:rsidR="005329AE">
        <w:rPr>
          <w:rFonts w:ascii="Times New Roman" w:eastAsia="Times New Roman" w:hAnsi="Times New Roman" w:cs="Times New Roman"/>
          <w:color w:val="000000" w:themeColor="text1"/>
        </w:rPr>
        <w:t>are unrelated</w:t>
      </w:r>
      <w:r w:rsidR="00AD35A5">
        <w:rPr>
          <w:rFonts w:ascii="Times New Roman" w:eastAsia="Times New Roman" w:hAnsi="Times New Roman" w:cs="Times New Roman"/>
          <w:color w:val="000000" w:themeColor="text1"/>
        </w:rPr>
        <w:t xml:space="preserve">. The alternative hypothesis is that family income does influence health status. </w:t>
      </w:r>
    </w:p>
    <w:p w14:paraId="5E020E69" w14:textId="77777777" w:rsidR="00AC5E68" w:rsidRDefault="00AC5E68" w:rsidP="00CF7252">
      <w:pPr>
        <w:spacing w:line="480" w:lineRule="auto"/>
        <w:rPr>
          <w:rFonts w:ascii="Times New Roman" w:eastAsia="Times New Roman" w:hAnsi="Times New Roman" w:cs="Times New Roman"/>
          <w:b/>
          <w:bCs/>
        </w:rPr>
      </w:pPr>
    </w:p>
    <w:p w14:paraId="2FCEB23E" w14:textId="69FD8CD3" w:rsidR="00CF7252" w:rsidRDefault="00CF7252" w:rsidP="00CF7252">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Data </w:t>
      </w:r>
    </w:p>
    <w:p w14:paraId="61243B0A" w14:textId="02AF5B9A" w:rsidR="005329AE" w:rsidRDefault="005329AE" w:rsidP="00B0152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00AD35A5">
        <w:rPr>
          <w:rFonts w:ascii="Times New Roman" w:eastAsia="Times New Roman" w:hAnsi="Times New Roman" w:cs="Times New Roman"/>
        </w:rPr>
        <w:t xml:space="preserve">he </w:t>
      </w:r>
      <w:r w:rsidR="00DE63D4">
        <w:rPr>
          <w:rFonts w:ascii="Times New Roman" w:eastAsia="Times New Roman" w:hAnsi="Times New Roman" w:cs="Times New Roman"/>
        </w:rPr>
        <w:t>General Social Survey (</w:t>
      </w:r>
      <w:r w:rsidR="00AD5F2D">
        <w:rPr>
          <w:rFonts w:ascii="Times New Roman" w:eastAsia="Times New Roman" w:hAnsi="Times New Roman" w:cs="Times New Roman"/>
        </w:rPr>
        <w:t>GSS) is</w:t>
      </w:r>
      <w:r w:rsidR="00DE63D4">
        <w:rPr>
          <w:rFonts w:ascii="Times New Roman" w:eastAsia="Times New Roman" w:hAnsi="Times New Roman" w:cs="Times New Roman"/>
        </w:rPr>
        <w:t xml:space="preserve"> a national survey that represents adults in the United States. It has been conducted since 1972</w:t>
      </w:r>
      <w:r w:rsidR="00B0152F">
        <w:rPr>
          <w:rFonts w:ascii="Times New Roman" w:eastAsia="Times New Roman" w:hAnsi="Times New Roman" w:cs="Times New Roman"/>
        </w:rPr>
        <w:t xml:space="preserve">. The survey conducts data on American society to monitor and explain trends when it comes to attitudes, opinions, and behaviors. </w:t>
      </w:r>
      <w:r w:rsidR="00AD5F2D">
        <w:rPr>
          <w:rFonts w:ascii="Times New Roman" w:eastAsia="Times New Roman" w:hAnsi="Times New Roman" w:cs="Times New Roman"/>
        </w:rPr>
        <w:t>It is important to note that despite the fact that the relationship between the two is undeniable, the pathway of distribution of health remains unidentified so far.</w:t>
      </w:r>
      <w:r w:rsidR="00014A46">
        <w:rPr>
          <w:rFonts w:ascii="Times New Roman" w:eastAsia="Times New Roman" w:hAnsi="Times New Roman" w:cs="Times New Roman"/>
        </w:rPr>
        <w:t xml:space="preserve"> This study will therefore seek to delve deeper into the relationship through the overview of social networking time.</w:t>
      </w:r>
    </w:p>
    <w:p w14:paraId="1A3F5050" w14:textId="78E8B7EF" w:rsidR="00564DE7" w:rsidRDefault="005329AE" w:rsidP="00B0152F">
      <w:pPr>
        <w:spacing w:line="480" w:lineRule="auto"/>
        <w:ind w:firstLine="720"/>
        <w:rPr>
          <w:rFonts w:ascii="Times New Roman" w:eastAsia="Times New Roman" w:hAnsi="Times New Roman" w:cs="Times New Roman"/>
          <w:color w:val="FF0000"/>
        </w:rPr>
      </w:pPr>
      <w:r>
        <w:rPr>
          <w:rFonts w:ascii="Times New Roman" w:eastAsia="Times New Roman" w:hAnsi="Times New Roman" w:cs="Times New Roman"/>
        </w:rPr>
        <w:t>The data being used for this study is from the GSS2016 dataset</w:t>
      </w:r>
      <w:r>
        <w:rPr>
          <w:rFonts w:ascii="Times New Roman" w:eastAsia="Times New Roman" w:hAnsi="Times New Roman" w:cs="Times New Roman"/>
          <w:color w:val="000000" w:themeColor="text1"/>
        </w:rPr>
        <w:t>.</w:t>
      </w:r>
      <w:r w:rsidR="00AD35A5" w:rsidRPr="00AD35A5">
        <w:rPr>
          <w:rFonts w:ascii="Times New Roman" w:eastAsia="Times New Roman" w:hAnsi="Times New Roman" w:cs="Times New Roman"/>
          <w:color w:val="FF0000"/>
        </w:rPr>
        <w:t xml:space="preserve"> </w:t>
      </w:r>
      <w:r w:rsidR="00564DE7" w:rsidRPr="002A6C17">
        <w:rPr>
          <w:rFonts w:ascii="Times New Roman" w:eastAsia="Times New Roman" w:hAnsi="Times New Roman" w:cs="Times New Roman"/>
          <w:color w:val="000000" w:themeColor="text1"/>
        </w:rPr>
        <w:t xml:space="preserve">The independent variable </w:t>
      </w:r>
      <w:r w:rsidR="00564DE7">
        <w:rPr>
          <w:rFonts w:ascii="Times New Roman" w:eastAsia="Times New Roman" w:hAnsi="Times New Roman" w:cs="Times New Roman"/>
          <w:color w:val="000000" w:themeColor="text1"/>
        </w:rPr>
        <w:t xml:space="preserve">in this analysis is </w:t>
      </w:r>
      <w:r w:rsidR="00564DE7" w:rsidRPr="002A6C17">
        <w:rPr>
          <w:rFonts w:ascii="Times New Roman" w:eastAsia="Times New Roman" w:hAnsi="Times New Roman" w:cs="Times New Roman"/>
          <w:color w:val="000000" w:themeColor="text1"/>
        </w:rPr>
        <w:t>family income</w:t>
      </w:r>
      <w:r w:rsidR="00703C6E">
        <w:rPr>
          <w:rFonts w:ascii="Times New Roman" w:eastAsia="Times New Roman" w:hAnsi="Times New Roman" w:cs="Times New Roman"/>
          <w:color w:val="000000" w:themeColor="text1"/>
        </w:rPr>
        <w:t xml:space="preserve"> (income16)</w:t>
      </w:r>
      <w:r>
        <w:rPr>
          <w:rFonts w:ascii="Times New Roman" w:eastAsia="Times New Roman" w:hAnsi="Times New Roman" w:cs="Times New Roman"/>
          <w:color w:val="000000" w:themeColor="text1"/>
        </w:rPr>
        <w:t xml:space="preserve">, the sample size is ……. </w:t>
      </w:r>
      <w:r w:rsidR="008C2EFD">
        <w:rPr>
          <w:rFonts w:ascii="Times New Roman" w:eastAsia="Times New Roman" w:hAnsi="Times New Roman" w:cs="Times New Roman"/>
          <w:color w:val="000000" w:themeColor="text1"/>
        </w:rPr>
        <w:t>T</w:t>
      </w:r>
      <w:r w:rsidR="00564DE7" w:rsidRPr="002A6C17">
        <w:rPr>
          <w:rFonts w:ascii="Times New Roman" w:eastAsia="Times New Roman" w:hAnsi="Times New Roman" w:cs="Times New Roman"/>
          <w:color w:val="000000" w:themeColor="text1"/>
        </w:rPr>
        <w:t xml:space="preserve">he dependent variable </w:t>
      </w:r>
      <w:r w:rsidR="00564DE7">
        <w:rPr>
          <w:rFonts w:ascii="Times New Roman" w:eastAsia="Times New Roman" w:hAnsi="Times New Roman" w:cs="Times New Roman"/>
          <w:color w:val="000000" w:themeColor="text1"/>
        </w:rPr>
        <w:t>i</w:t>
      </w:r>
      <w:r>
        <w:rPr>
          <w:rFonts w:ascii="Times New Roman" w:eastAsia="Times New Roman" w:hAnsi="Times New Roman" w:cs="Times New Roman"/>
          <w:color w:val="000000" w:themeColor="text1"/>
        </w:rPr>
        <w:t xml:space="preserve">n this study is </w:t>
      </w:r>
      <w:r w:rsidR="00564DE7" w:rsidRPr="002A6C17">
        <w:rPr>
          <w:rFonts w:ascii="Times New Roman" w:eastAsia="Times New Roman" w:hAnsi="Times New Roman" w:cs="Times New Roman"/>
          <w:color w:val="000000" w:themeColor="text1"/>
        </w:rPr>
        <w:t>health status</w:t>
      </w:r>
      <w:r w:rsidR="008C2EFD">
        <w:rPr>
          <w:rFonts w:ascii="Times New Roman" w:eastAsia="Times New Roman" w:hAnsi="Times New Roman" w:cs="Times New Roman"/>
          <w:color w:val="000000" w:themeColor="text1"/>
        </w:rPr>
        <w:t xml:space="preserve"> (health). It was assessed with the question “Does income effect if people are healthy or not?” The dependent is used as an </w:t>
      </w:r>
      <w:r w:rsidR="008C2EFD" w:rsidRPr="00B569A2">
        <w:rPr>
          <w:rFonts w:ascii="Times New Roman" w:eastAsia="Times New Roman" w:hAnsi="Times New Roman" w:cs="Times New Roman"/>
        </w:rPr>
        <w:t xml:space="preserve">ordinal? </w:t>
      </w:r>
    </w:p>
    <w:p w14:paraId="12E54416" w14:textId="48792670" w:rsidR="005329AE" w:rsidRDefault="005329AE" w:rsidP="00564DE7">
      <w:pPr>
        <w:spacing w:line="48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The mean median and mode …. The standard deviation is … </w:t>
      </w:r>
    </w:p>
    <w:p w14:paraId="6AC470D3" w14:textId="22C7B459" w:rsidR="005329AE" w:rsidRDefault="005329AE" w:rsidP="00564DE7">
      <w:pPr>
        <w:spacing w:line="48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To get an understanding of the data the ______ was </w:t>
      </w:r>
      <w:proofErr w:type="spellStart"/>
      <w:r>
        <w:rPr>
          <w:rFonts w:ascii="Times New Roman" w:eastAsia="Times New Roman" w:hAnsi="Times New Roman" w:cs="Times New Roman"/>
          <w:color w:val="FF0000"/>
        </w:rPr>
        <w:t>calu</w:t>
      </w:r>
      <w:r w:rsidR="00DE63D4">
        <w:rPr>
          <w:rFonts w:ascii="Times New Roman" w:eastAsia="Times New Roman" w:hAnsi="Times New Roman" w:cs="Times New Roman"/>
          <w:color w:val="FF0000"/>
        </w:rPr>
        <w:t>culated</w:t>
      </w:r>
      <w:proofErr w:type="spellEnd"/>
      <w:r w:rsidR="00DE63D4">
        <w:rPr>
          <w:rFonts w:ascii="Times New Roman" w:eastAsia="Times New Roman" w:hAnsi="Times New Roman" w:cs="Times New Roman"/>
          <w:color w:val="FF0000"/>
        </w:rPr>
        <w:t xml:space="preserve">. </w:t>
      </w:r>
    </w:p>
    <w:p w14:paraId="3B4A9884" w14:textId="77777777" w:rsidR="00014A46" w:rsidRDefault="00014A46" w:rsidP="00564DE7">
      <w:pPr>
        <w:spacing w:line="480" w:lineRule="auto"/>
        <w:rPr>
          <w:rFonts w:ascii="Times New Roman" w:eastAsia="Times New Roman" w:hAnsi="Times New Roman" w:cs="Times New Roman"/>
          <w:b/>
          <w:bCs/>
          <w:color w:val="000000" w:themeColor="text1"/>
        </w:rPr>
      </w:pPr>
    </w:p>
    <w:p w14:paraId="54E33BDC" w14:textId="77777777" w:rsidR="00014A46" w:rsidRDefault="00014A46" w:rsidP="00564DE7">
      <w:pPr>
        <w:spacing w:line="480" w:lineRule="auto"/>
        <w:rPr>
          <w:rFonts w:ascii="Times New Roman" w:eastAsia="Times New Roman" w:hAnsi="Times New Roman" w:cs="Times New Roman"/>
          <w:b/>
          <w:bCs/>
          <w:color w:val="000000" w:themeColor="text1"/>
        </w:rPr>
      </w:pPr>
    </w:p>
    <w:p w14:paraId="34D335C4" w14:textId="77777777" w:rsidR="00014A46" w:rsidRDefault="00014A46" w:rsidP="00564DE7">
      <w:pPr>
        <w:spacing w:line="480" w:lineRule="auto"/>
        <w:rPr>
          <w:rFonts w:ascii="Times New Roman" w:eastAsia="Times New Roman" w:hAnsi="Times New Roman" w:cs="Times New Roman"/>
          <w:b/>
          <w:bCs/>
          <w:color w:val="000000" w:themeColor="text1"/>
        </w:rPr>
      </w:pPr>
    </w:p>
    <w:p w14:paraId="2CFC95C5" w14:textId="77777777" w:rsidR="00014A46" w:rsidRDefault="00014A46" w:rsidP="00564DE7">
      <w:pPr>
        <w:spacing w:line="480" w:lineRule="auto"/>
        <w:rPr>
          <w:rFonts w:ascii="Times New Roman" w:eastAsia="Times New Roman" w:hAnsi="Times New Roman" w:cs="Times New Roman"/>
          <w:b/>
          <w:bCs/>
          <w:color w:val="000000" w:themeColor="text1"/>
        </w:rPr>
      </w:pPr>
    </w:p>
    <w:p w14:paraId="7171ECD6" w14:textId="25C2607E" w:rsidR="005329AE" w:rsidRDefault="005329AE" w:rsidP="00564DE7">
      <w:pPr>
        <w:spacing w:line="480" w:lineRule="auto"/>
        <w:rPr>
          <w:rFonts w:ascii="Times New Roman" w:eastAsia="Times New Roman" w:hAnsi="Times New Roman" w:cs="Times New Roman"/>
          <w:b/>
          <w:bCs/>
          <w:color w:val="000000" w:themeColor="text1"/>
        </w:rPr>
      </w:pPr>
      <w:r w:rsidRPr="005329AE">
        <w:rPr>
          <w:rFonts w:ascii="Times New Roman" w:eastAsia="Times New Roman" w:hAnsi="Times New Roman" w:cs="Times New Roman"/>
          <w:b/>
          <w:bCs/>
          <w:color w:val="000000" w:themeColor="text1"/>
        </w:rPr>
        <w:lastRenderedPageBreak/>
        <w:t>Methods</w:t>
      </w:r>
    </w:p>
    <w:p w14:paraId="66574F68" w14:textId="5B5F0F95" w:rsidR="005329AE" w:rsidRDefault="00014A46" w:rsidP="00B0152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General Social Survey of the United States has helped has been facilitated for the statistical analysis further helping this study. Social networking time can be evaluated through the overview of number of social evenings that the respondents share with fellow neighbors. </w:t>
      </w:r>
      <w:r w:rsidR="005329AE">
        <w:rPr>
          <w:rFonts w:ascii="Times New Roman" w:eastAsia="Times New Roman" w:hAnsi="Times New Roman" w:cs="Times New Roman"/>
        </w:rPr>
        <w:t>For this paper we will be using a chi square test analysis,</w:t>
      </w:r>
      <w:r w:rsidR="00DE63D4">
        <w:rPr>
          <w:rFonts w:ascii="Times New Roman" w:eastAsia="Times New Roman" w:hAnsi="Times New Roman" w:cs="Times New Roman"/>
        </w:rPr>
        <w:t xml:space="preserve"> to see if there is a relationship between family income and health status. A chi square test of independence is a test that explores the relationship between two categorical variables. It examines if two nominal variables are related but can also be used for ordinal-level or interval/ratio-level data (Gillespie, p. 152). </w:t>
      </w:r>
    </w:p>
    <w:p w14:paraId="608A4F55" w14:textId="2CD04D0C" w:rsidR="00AC5E68" w:rsidRPr="00014A46" w:rsidRDefault="005329AE" w:rsidP="00014A46">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Both variables were broken up into categorical groups</w:t>
      </w:r>
      <w:r w:rsidR="00DE63D4">
        <w:rPr>
          <w:rFonts w:ascii="Times New Roman" w:eastAsia="Times New Roman" w:hAnsi="Times New Roman" w:cs="Times New Roman"/>
          <w:color w:val="000000" w:themeColor="text1"/>
        </w:rPr>
        <w:t>. H</w:t>
      </w:r>
      <w:r>
        <w:rPr>
          <w:rFonts w:ascii="Times New Roman" w:eastAsia="Times New Roman" w:hAnsi="Times New Roman" w:cs="Times New Roman"/>
          <w:color w:val="000000" w:themeColor="text1"/>
        </w:rPr>
        <w:t>ealth status</w:t>
      </w:r>
      <w:r w:rsidR="00DE63D4">
        <w:rPr>
          <w:rFonts w:ascii="Times New Roman" w:eastAsia="Times New Roman" w:hAnsi="Times New Roman" w:cs="Times New Roman"/>
          <w:color w:val="000000" w:themeColor="text1"/>
        </w:rPr>
        <w:t xml:space="preserve"> was broken up into four levels: </w:t>
      </w:r>
      <w:r>
        <w:rPr>
          <w:rFonts w:ascii="Times New Roman" w:eastAsia="Times New Roman" w:hAnsi="Times New Roman" w:cs="Times New Roman"/>
          <w:color w:val="000000" w:themeColor="text1"/>
        </w:rPr>
        <w:t>e</w:t>
      </w:r>
      <w:r w:rsidR="00014A46">
        <w:rPr>
          <w:rFonts w:ascii="Times New Roman" w:eastAsia="Times New Roman" w:hAnsi="Times New Roman" w:cs="Times New Roman"/>
          <w:color w:val="000000" w:themeColor="text1"/>
        </w:rPr>
        <w:t>xcellent, good, fair, and poor.</w:t>
      </w:r>
      <w:r w:rsidRPr="00AD35A5">
        <w:rPr>
          <w:rFonts w:ascii="Times New Roman" w:eastAsia="Times New Roman" w:hAnsi="Times New Roman" w:cs="Times New Roman"/>
          <w:color w:val="FF0000"/>
        </w:rPr>
        <w:t xml:space="preserve"> </w:t>
      </w:r>
      <w:r w:rsidR="00DE63D4">
        <w:rPr>
          <w:rFonts w:ascii="Times New Roman" w:eastAsia="Times New Roman" w:hAnsi="Times New Roman" w:cs="Times New Roman"/>
          <w:color w:val="000000" w:themeColor="text1"/>
        </w:rPr>
        <w:t xml:space="preserve">The independent variable which is family income is used as an interval/ratio variable and health status is </w:t>
      </w:r>
      <w:r w:rsidR="00014A46">
        <w:rPr>
          <w:rFonts w:ascii="Times New Roman" w:eastAsia="Times New Roman" w:hAnsi="Times New Roman" w:cs="Times New Roman"/>
          <w:color w:val="000000" w:themeColor="text1"/>
        </w:rPr>
        <w:t>an ordinal variable. Through multiple linear regressions has been applied to the study to understand the relationship between the income and the health status.</w:t>
      </w:r>
    </w:p>
    <w:p w14:paraId="51A5021D" w14:textId="18F90EDE" w:rsidR="00CF7252" w:rsidRDefault="00CF7252" w:rsidP="00CF7252">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Results </w:t>
      </w:r>
    </w:p>
    <w:p w14:paraId="263BE53C" w14:textId="77777777" w:rsidR="00B569A2" w:rsidRDefault="0039230B" w:rsidP="00CF7252">
      <w:pPr>
        <w:spacing w:line="480" w:lineRule="auto"/>
        <w:rPr>
          <w:rFonts w:ascii="Times New Roman" w:eastAsia="Times New Roman" w:hAnsi="Times New Roman" w:cs="Times New Roman"/>
          <w:bCs/>
        </w:rPr>
      </w:pPr>
      <w:r>
        <w:rPr>
          <w:rFonts w:ascii="Times New Roman" w:eastAsia="Times New Roman" w:hAnsi="Times New Roman" w:cs="Times New Roman"/>
          <w:b/>
          <w:bCs/>
        </w:rPr>
        <w:tab/>
      </w:r>
      <w:r>
        <w:rPr>
          <w:rFonts w:ascii="Times New Roman" w:eastAsia="Times New Roman" w:hAnsi="Times New Roman" w:cs="Times New Roman"/>
          <w:bCs/>
        </w:rPr>
        <w:t xml:space="preserve">The study shows that there exists a simple correction for the effects in the understanding of relationship between the health status and the income levels. It was determined that there exists a negative correlation between the two study factors; health status and income levels. By understanding the hypothesis describing relationship between family income and health status and thus providing an understanding of the diversification of income related health care inequities. The data has been sourced from various surveys and calculated taking into consideration the vast databases available so as to arrive to the best result. </w:t>
      </w:r>
    </w:p>
    <w:p w14:paraId="44B20DF1" w14:textId="77777777" w:rsidR="00B569A2" w:rsidRDefault="00B569A2" w:rsidP="00CF7252">
      <w:pPr>
        <w:spacing w:line="480" w:lineRule="auto"/>
        <w:rPr>
          <w:rFonts w:ascii="Times New Roman" w:eastAsia="Times New Roman" w:hAnsi="Times New Roman" w:cs="Times New Roman"/>
          <w:bCs/>
        </w:rPr>
      </w:pPr>
    </w:p>
    <w:p w14:paraId="02BEAF43" w14:textId="62D5F201" w:rsidR="00014A46" w:rsidRPr="00CB0204" w:rsidRDefault="0039230B" w:rsidP="00B569A2">
      <w:pPr>
        <w:spacing w:line="480" w:lineRule="auto"/>
        <w:ind w:firstLine="720"/>
        <w:rPr>
          <w:rFonts w:ascii="Times New Roman" w:eastAsia="Times New Roman" w:hAnsi="Times New Roman" w:cs="Times New Roman"/>
          <w:bCs/>
        </w:rPr>
      </w:pPr>
      <w:r>
        <w:rPr>
          <w:rFonts w:ascii="Times New Roman" w:eastAsia="Times New Roman" w:hAnsi="Times New Roman" w:cs="Times New Roman"/>
          <w:bCs/>
        </w:rPr>
        <w:lastRenderedPageBreak/>
        <w:t>The analysis supports the</w:t>
      </w:r>
      <w:r w:rsidR="00B569A2">
        <w:rPr>
          <w:rFonts w:ascii="Times New Roman" w:eastAsia="Times New Roman" w:hAnsi="Times New Roman" w:cs="Times New Roman"/>
          <w:bCs/>
        </w:rPr>
        <w:t xml:space="preserve"> alternative</w:t>
      </w:r>
      <w:r>
        <w:rPr>
          <w:rFonts w:ascii="Times New Roman" w:eastAsia="Times New Roman" w:hAnsi="Times New Roman" w:cs="Times New Roman"/>
          <w:bCs/>
        </w:rPr>
        <w:t xml:space="preserve"> hypothesis</w:t>
      </w:r>
      <w:r w:rsidR="00B569A2">
        <w:rPr>
          <w:rFonts w:ascii="Times New Roman" w:eastAsia="Times New Roman" w:hAnsi="Times New Roman" w:cs="Times New Roman"/>
          <w:bCs/>
        </w:rPr>
        <w:t xml:space="preserve"> that indeed the family income is related to the health care status of the family and population at large. Income inequality has the capacity to affect the entire population’s health status as well as the relationship between these levels and the income disparity. The study has proved strong as it has emphasized on the implementation of the general order of consideration between the nature of health status that is self-perceived so as to avoid confusion from prior studies.</w:t>
      </w:r>
      <w:r w:rsidR="00CB0204">
        <w:rPr>
          <w:rFonts w:ascii="Times New Roman" w:eastAsia="Times New Roman" w:hAnsi="Times New Roman" w:cs="Times New Roman"/>
          <w:b/>
          <w:bCs/>
        </w:rPr>
        <w:tab/>
      </w:r>
    </w:p>
    <w:p w14:paraId="5AF2D2DD" w14:textId="55961541" w:rsidR="00CF7252" w:rsidRDefault="00CF7252" w:rsidP="00CF7252">
      <w:pPr>
        <w:spacing w:line="480" w:lineRule="auto"/>
        <w:rPr>
          <w:rFonts w:ascii="Times New Roman" w:eastAsia="Times New Roman" w:hAnsi="Times New Roman" w:cs="Times New Roman"/>
          <w:b/>
          <w:bCs/>
        </w:rPr>
      </w:pPr>
      <w:r>
        <w:rPr>
          <w:rFonts w:ascii="Times New Roman" w:eastAsia="Times New Roman" w:hAnsi="Times New Roman" w:cs="Times New Roman"/>
          <w:b/>
          <w:bCs/>
        </w:rPr>
        <w:t xml:space="preserve">Conclusion </w:t>
      </w:r>
    </w:p>
    <w:p w14:paraId="596D218C" w14:textId="77777777" w:rsidR="00B569A2" w:rsidRDefault="00CB0204" w:rsidP="00CB0204">
      <w:pPr>
        <w:spacing w:line="480" w:lineRule="auto"/>
        <w:rPr>
          <w:rFonts w:ascii="Times New Roman" w:eastAsia="Times New Roman" w:hAnsi="Times New Roman" w:cs="Times New Roman"/>
          <w:bCs/>
        </w:rPr>
      </w:pPr>
      <w:r>
        <w:rPr>
          <w:rFonts w:ascii="Times New Roman" w:eastAsia="Times New Roman" w:hAnsi="Times New Roman" w:cs="Times New Roman"/>
          <w:b/>
          <w:bCs/>
        </w:rPr>
        <w:tab/>
      </w:r>
      <w:r>
        <w:rPr>
          <w:rFonts w:ascii="Times New Roman" w:eastAsia="Times New Roman" w:hAnsi="Times New Roman" w:cs="Times New Roman"/>
          <w:bCs/>
        </w:rPr>
        <w:t>In conclusion after the analysis that was aimed to study the controversial relationship between the income status and health, it was evaluated that income health hypothesis is relative and thus giving an overview. Through this approach of Chi-Square test, the results showed that the income level affects the</w:t>
      </w:r>
      <w:r w:rsidR="00B71412">
        <w:rPr>
          <w:rFonts w:ascii="Times New Roman" w:eastAsia="Times New Roman" w:hAnsi="Times New Roman" w:cs="Times New Roman"/>
          <w:bCs/>
        </w:rPr>
        <w:t xml:space="preserve"> distribution of health. With this understanding therefore it is fit to say that income is correlated with health care status. This creates an opportunity to improve the healthcare sector as one is able to understand that with a solution to the income disparity there arises a possible solution to ending the health disparity too. </w:t>
      </w:r>
    </w:p>
    <w:p w14:paraId="2C72D510" w14:textId="7DCDC0DF" w:rsidR="00CB0204" w:rsidRPr="00CB0204" w:rsidRDefault="00B71412" w:rsidP="00B569A2">
      <w:pPr>
        <w:spacing w:line="480" w:lineRule="auto"/>
        <w:ind w:firstLine="720"/>
        <w:rPr>
          <w:rFonts w:ascii="Times New Roman" w:eastAsia="Times New Roman" w:hAnsi="Times New Roman" w:cs="Times New Roman"/>
          <w:bCs/>
        </w:rPr>
      </w:pPr>
      <w:r>
        <w:rPr>
          <w:rFonts w:ascii="Times New Roman" w:eastAsia="Times New Roman" w:hAnsi="Times New Roman" w:cs="Times New Roman"/>
          <w:bCs/>
        </w:rPr>
        <w:t>Through the analysis of the hypothesis we get an overview of the relationship between the two factors; income and health. Through understanding of the income levels one is able to understand how the healthcare status shifts all through. This study will hopefully guide future studies as they partake the journey to understanding how the health systems can be improved regardless of the income status of the individuals in the population.</w:t>
      </w:r>
    </w:p>
    <w:p w14:paraId="650679E7" w14:textId="77777777" w:rsidR="00B569A2" w:rsidRDefault="00B569A2" w:rsidP="00E12CE6">
      <w:pPr>
        <w:spacing w:line="480" w:lineRule="auto"/>
        <w:jc w:val="center"/>
        <w:rPr>
          <w:rFonts w:ascii="Times New Roman" w:eastAsia="Times New Roman" w:hAnsi="Times New Roman" w:cs="Times New Roman"/>
          <w:b/>
          <w:bCs/>
        </w:rPr>
      </w:pPr>
    </w:p>
    <w:p w14:paraId="68C3D167" w14:textId="77777777" w:rsidR="00B569A2" w:rsidRDefault="00B569A2" w:rsidP="00E12CE6">
      <w:pPr>
        <w:spacing w:line="480" w:lineRule="auto"/>
        <w:jc w:val="center"/>
        <w:rPr>
          <w:rFonts w:ascii="Times New Roman" w:eastAsia="Times New Roman" w:hAnsi="Times New Roman" w:cs="Times New Roman"/>
          <w:b/>
          <w:bCs/>
        </w:rPr>
      </w:pPr>
    </w:p>
    <w:p w14:paraId="6D83A281" w14:textId="77777777" w:rsidR="00B569A2" w:rsidRDefault="00B569A2" w:rsidP="00E12CE6">
      <w:pPr>
        <w:spacing w:line="480" w:lineRule="auto"/>
        <w:jc w:val="center"/>
        <w:rPr>
          <w:rFonts w:ascii="Times New Roman" w:eastAsia="Times New Roman" w:hAnsi="Times New Roman" w:cs="Times New Roman"/>
          <w:b/>
          <w:bCs/>
        </w:rPr>
      </w:pPr>
    </w:p>
    <w:p w14:paraId="6D358A9E" w14:textId="77777777" w:rsidR="00B569A2" w:rsidRDefault="00B569A2" w:rsidP="00E12CE6">
      <w:pPr>
        <w:spacing w:line="480" w:lineRule="auto"/>
        <w:jc w:val="center"/>
        <w:rPr>
          <w:rFonts w:ascii="Times New Roman" w:eastAsia="Times New Roman" w:hAnsi="Times New Roman" w:cs="Times New Roman"/>
          <w:b/>
          <w:bCs/>
        </w:rPr>
      </w:pPr>
    </w:p>
    <w:p w14:paraId="79BA3FF1" w14:textId="6E37C961" w:rsidR="00E12CE6" w:rsidRDefault="00E12CE6" w:rsidP="00E12CE6">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References</w:t>
      </w:r>
    </w:p>
    <w:p w14:paraId="0567974B" w14:textId="77777777" w:rsidR="00437EB8" w:rsidRDefault="00437EB8" w:rsidP="00411AA3">
      <w:pPr>
        <w:pStyle w:val="NormalWeb"/>
        <w:spacing w:line="480" w:lineRule="auto"/>
        <w:ind w:left="567" w:hanging="567"/>
        <w:rPr>
          <w:color w:val="000000"/>
        </w:rPr>
      </w:pPr>
      <w:r w:rsidRPr="00437EB8">
        <w:rPr>
          <w:color w:val="000000"/>
        </w:rPr>
        <w:t xml:space="preserve">Adeline, A., &amp; </w:t>
      </w:r>
      <w:proofErr w:type="spellStart"/>
      <w:r w:rsidRPr="00437EB8">
        <w:rPr>
          <w:color w:val="000000"/>
        </w:rPr>
        <w:t>Delattre</w:t>
      </w:r>
      <w:proofErr w:type="spellEnd"/>
      <w:r w:rsidRPr="00437EB8">
        <w:rPr>
          <w:color w:val="000000"/>
        </w:rPr>
        <w:t xml:space="preserve">, E. (2017). Some </w:t>
      </w:r>
      <w:proofErr w:type="spellStart"/>
      <w:r w:rsidRPr="00437EB8">
        <w:rPr>
          <w:color w:val="000000"/>
        </w:rPr>
        <w:t>microeconometric</w:t>
      </w:r>
      <w:proofErr w:type="spellEnd"/>
      <w:r w:rsidRPr="00437EB8">
        <w:rPr>
          <w:color w:val="000000"/>
        </w:rPr>
        <w:t xml:space="preserve"> evidence on the relationship between health and income. Health economics review, 7(1), 1-18.</w:t>
      </w:r>
    </w:p>
    <w:p w14:paraId="7223C952" w14:textId="77777777" w:rsidR="00437EB8" w:rsidRDefault="00437EB8" w:rsidP="00E12CE6">
      <w:pPr>
        <w:spacing w:before="100" w:beforeAutospacing="1" w:after="100" w:afterAutospacing="1"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California Health Care Foundation. (2019, June 11). </w:t>
      </w:r>
      <w:r w:rsidRPr="0093220D">
        <w:rPr>
          <w:rFonts w:ascii="Times New Roman" w:eastAsia="Times New Roman" w:hAnsi="Times New Roman" w:cs="Times New Roman"/>
        </w:rPr>
        <w:t>Low-Income Californians and Health Care</w:t>
      </w:r>
      <w:r>
        <w:rPr>
          <w:rFonts w:ascii="Times New Roman" w:eastAsia="Times New Roman" w:hAnsi="Times New Roman" w:cs="Times New Roman"/>
        </w:rPr>
        <w:t xml:space="preserve">. Retrieved from </w:t>
      </w:r>
      <w:hyperlink r:id="rId4" w:history="1">
        <w:r w:rsidRPr="008D3828">
          <w:rPr>
            <w:rStyle w:val="Hyperlink"/>
            <w:rFonts w:ascii="Times New Roman" w:eastAsia="Times New Roman" w:hAnsi="Times New Roman" w:cs="Times New Roman"/>
          </w:rPr>
          <w:t>https://www.chcf.org/publication/low-income-californians-and-health-care/</w:t>
        </w:r>
      </w:hyperlink>
      <w:r>
        <w:rPr>
          <w:rFonts w:ascii="Times New Roman" w:eastAsia="Times New Roman" w:hAnsi="Times New Roman" w:cs="Times New Roman"/>
        </w:rPr>
        <w:t xml:space="preserve"> </w:t>
      </w:r>
      <w:bookmarkStart w:id="0" w:name="_GoBack"/>
      <w:bookmarkEnd w:id="0"/>
    </w:p>
    <w:p w14:paraId="61EF4E04" w14:textId="77777777" w:rsidR="00437EB8" w:rsidRDefault="00437EB8" w:rsidP="00411AA3">
      <w:pPr>
        <w:pStyle w:val="NormalWeb"/>
        <w:spacing w:line="480" w:lineRule="auto"/>
        <w:ind w:left="567" w:hanging="567"/>
        <w:rPr>
          <w:color w:val="000000"/>
        </w:rPr>
      </w:pPr>
      <w:proofErr w:type="spellStart"/>
      <w:r w:rsidRPr="00B569A2">
        <w:rPr>
          <w:color w:val="000000"/>
        </w:rPr>
        <w:t>Mullahy</w:t>
      </w:r>
      <w:proofErr w:type="spellEnd"/>
      <w:r w:rsidRPr="00B569A2">
        <w:rPr>
          <w:color w:val="000000"/>
        </w:rPr>
        <w:t>, J., Robert, S., &amp; Wolfe, B. (2018). Health, income, and inequality (pp. 622-635). Routledge.</w:t>
      </w:r>
    </w:p>
    <w:p w14:paraId="3490D9C7" w14:textId="77777777" w:rsidR="00437EB8" w:rsidRDefault="00437EB8" w:rsidP="00411AA3">
      <w:pPr>
        <w:pStyle w:val="NormalWeb"/>
        <w:spacing w:line="480" w:lineRule="auto"/>
        <w:ind w:left="567" w:hanging="567"/>
        <w:rPr>
          <w:color w:val="000000"/>
        </w:rPr>
      </w:pPr>
      <w:proofErr w:type="spellStart"/>
      <w:r w:rsidRPr="00437EB8">
        <w:rPr>
          <w:color w:val="000000"/>
        </w:rPr>
        <w:t>Traoré</w:t>
      </w:r>
      <w:proofErr w:type="spellEnd"/>
      <w:r w:rsidRPr="00437EB8">
        <w:rPr>
          <w:color w:val="000000"/>
        </w:rPr>
        <w:t xml:space="preserve">, O. (2021). Methods for testing the income-health relative hypothesis that the distribution of income in a society affects the distribution of health. </w:t>
      </w:r>
      <w:proofErr w:type="spellStart"/>
      <w:r w:rsidRPr="00437EB8">
        <w:rPr>
          <w:color w:val="000000"/>
        </w:rPr>
        <w:t>MethodsX</w:t>
      </w:r>
      <w:proofErr w:type="spellEnd"/>
      <w:r w:rsidRPr="00437EB8">
        <w:rPr>
          <w:color w:val="000000"/>
        </w:rPr>
        <w:t>, 101410.</w:t>
      </w:r>
    </w:p>
    <w:p w14:paraId="33FF7778" w14:textId="77777777" w:rsidR="00437EB8" w:rsidRDefault="00437EB8" w:rsidP="00411AA3">
      <w:pPr>
        <w:pStyle w:val="NormalWeb"/>
        <w:spacing w:line="480" w:lineRule="auto"/>
        <w:ind w:left="567" w:hanging="567"/>
        <w:rPr>
          <w:rStyle w:val="apple-converted-space"/>
          <w:color w:val="000000"/>
        </w:rPr>
      </w:pPr>
      <w:proofErr w:type="gramStart"/>
      <w:r>
        <w:rPr>
          <w:color w:val="000000"/>
        </w:rPr>
        <w:t>Woolf ,</w:t>
      </w:r>
      <w:proofErr w:type="gramEnd"/>
      <w:r>
        <w:rPr>
          <w:color w:val="000000"/>
        </w:rPr>
        <w:t xml:space="preserve"> S. H., Aron, L., </w:t>
      </w:r>
      <w:proofErr w:type="spellStart"/>
      <w:r>
        <w:rPr>
          <w:color w:val="000000"/>
        </w:rPr>
        <w:t>Dubay</w:t>
      </w:r>
      <w:proofErr w:type="spellEnd"/>
      <w:r>
        <w:rPr>
          <w:color w:val="000000"/>
        </w:rPr>
        <w:t xml:space="preserve">, L. I., Simon, S. M., Zimmerman, E., &amp; </w:t>
      </w:r>
      <w:proofErr w:type="spellStart"/>
      <w:r>
        <w:rPr>
          <w:color w:val="000000"/>
        </w:rPr>
        <w:t>Luk</w:t>
      </w:r>
      <w:proofErr w:type="spellEnd"/>
      <w:r>
        <w:rPr>
          <w:color w:val="000000"/>
        </w:rPr>
        <w:t>, K. X. (2015, April).</w:t>
      </w:r>
      <w:r>
        <w:rPr>
          <w:rStyle w:val="apple-converted-space"/>
          <w:color w:val="000000"/>
        </w:rPr>
        <w:t> </w:t>
      </w:r>
      <w:r>
        <w:rPr>
          <w:i/>
          <w:iCs/>
          <w:color w:val="000000"/>
        </w:rPr>
        <w:t xml:space="preserve">How Are Income And </w:t>
      </w:r>
      <w:proofErr w:type="spellStart"/>
      <w:r>
        <w:rPr>
          <w:i/>
          <w:iCs/>
          <w:color w:val="000000"/>
        </w:rPr>
        <w:t>weAltH</w:t>
      </w:r>
      <w:proofErr w:type="spellEnd"/>
      <w:r>
        <w:rPr>
          <w:i/>
          <w:iCs/>
          <w:color w:val="000000"/>
        </w:rPr>
        <w:t xml:space="preserve"> </w:t>
      </w:r>
      <w:proofErr w:type="spellStart"/>
      <w:r>
        <w:rPr>
          <w:i/>
          <w:iCs/>
          <w:color w:val="000000"/>
        </w:rPr>
        <w:t>lInked</w:t>
      </w:r>
      <w:proofErr w:type="spellEnd"/>
      <w:r>
        <w:rPr>
          <w:i/>
          <w:iCs/>
          <w:color w:val="000000"/>
        </w:rPr>
        <w:t xml:space="preserve"> to </w:t>
      </w:r>
      <w:proofErr w:type="spellStart"/>
      <w:r>
        <w:rPr>
          <w:i/>
          <w:iCs/>
          <w:color w:val="000000"/>
        </w:rPr>
        <w:t>HeAltH</w:t>
      </w:r>
      <w:proofErr w:type="spellEnd"/>
      <w:r>
        <w:rPr>
          <w:i/>
          <w:iCs/>
          <w:color w:val="000000"/>
        </w:rPr>
        <w:t xml:space="preserve"> And </w:t>
      </w:r>
      <w:proofErr w:type="spellStart"/>
      <w:r>
        <w:rPr>
          <w:i/>
          <w:iCs/>
          <w:color w:val="000000"/>
        </w:rPr>
        <w:t>longevIty</w:t>
      </w:r>
      <w:proofErr w:type="spellEnd"/>
      <w:r>
        <w:rPr>
          <w:i/>
          <w:iCs/>
          <w:color w:val="000000"/>
        </w:rPr>
        <w:t>?</w:t>
      </w:r>
      <w:r>
        <w:rPr>
          <w:rStyle w:val="apple-converted-space"/>
          <w:color w:val="000000"/>
        </w:rPr>
        <w:t> </w:t>
      </w:r>
      <w:r>
        <w:rPr>
          <w:color w:val="000000"/>
        </w:rPr>
        <w:t xml:space="preserve">Urban.org. </w:t>
      </w:r>
      <w:hyperlink r:id="rId5" w:history="1">
        <w:r w:rsidRPr="00CB1851">
          <w:rPr>
            <w:rStyle w:val="Hyperlink"/>
          </w:rPr>
          <w:t>https://www.urban.org/sites/default/files/publication/49116/2000178-How-are-Income-and-Wealth-Linked-to-Health-and-Longevity.pdf</w:t>
        </w:r>
      </w:hyperlink>
      <w:r>
        <w:rPr>
          <w:color w:val="000000"/>
        </w:rPr>
        <w:t>.</w:t>
      </w:r>
      <w:r>
        <w:rPr>
          <w:rStyle w:val="apple-converted-space"/>
          <w:color w:val="000000"/>
        </w:rPr>
        <w:t xml:space="preserve"> </w:t>
      </w:r>
    </w:p>
    <w:p w14:paraId="4C285D9B" w14:textId="77777777" w:rsidR="00411AA3" w:rsidRDefault="00411AA3" w:rsidP="00E12CE6">
      <w:pPr>
        <w:spacing w:before="100" w:beforeAutospacing="1" w:after="100" w:afterAutospacing="1" w:line="480" w:lineRule="auto"/>
        <w:ind w:left="720" w:hanging="720"/>
        <w:rPr>
          <w:rFonts w:ascii="Times New Roman" w:eastAsia="Times New Roman" w:hAnsi="Times New Roman" w:cs="Times New Roman"/>
        </w:rPr>
      </w:pPr>
    </w:p>
    <w:p w14:paraId="02F1D9A7" w14:textId="77777777" w:rsidR="00E12CE6" w:rsidRPr="00CF7252" w:rsidRDefault="00E12CE6" w:rsidP="00CF7252">
      <w:pPr>
        <w:spacing w:line="480" w:lineRule="auto"/>
        <w:rPr>
          <w:rFonts w:ascii="Times New Roman" w:hAnsi="Times New Roman" w:cs="Times New Roman"/>
          <w:b/>
          <w:bCs/>
        </w:rPr>
      </w:pPr>
    </w:p>
    <w:p w14:paraId="332002FD" w14:textId="77777777" w:rsidR="00CF7252" w:rsidRPr="00CF7252" w:rsidRDefault="00CF7252" w:rsidP="00CF7252">
      <w:pPr>
        <w:jc w:val="center"/>
        <w:rPr>
          <w:rFonts w:ascii="Times New Roman" w:hAnsi="Times New Roman" w:cs="Times New Roman"/>
        </w:rPr>
      </w:pPr>
    </w:p>
    <w:sectPr w:rsidR="00CF7252" w:rsidRPr="00CF7252" w:rsidSect="00522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52"/>
    <w:rsid w:val="00014A46"/>
    <w:rsid w:val="000339B8"/>
    <w:rsid w:val="001945CF"/>
    <w:rsid w:val="001B49CB"/>
    <w:rsid w:val="002179BA"/>
    <w:rsid w:val="002444A7"/>
    <w:rsid w:val="002A11C6"/>
    <w:rsid w:val="002A6C17"/>
    <w:rsid w:val="002F4D8E"/>
    <w:rsid w:val="0039230B"/>
    <w:rsid w:val="003B047C"/>
    <w:rsid w:val="00411AA3"/>
    <w:rsid w:val="00437EB8"/>
    <w:rsid w:val="00522270"/>
    <w:rsid w:val="005329AE"/>
    <w:rsid w:val="00564DE7"/>
    <w:rsid w:val="005E06D9"/>
    <w:rsid w:val="005F38E9"/>
    <w:rsid w:val="006161B7"/>
    <w:rsid w:val="0066250E"/>
    <w:rsid w:val="006E5629"/>
    <w:rsid w:val="00703C6E"/>
    <w:rsid w:val="007F72BD"/>
    <w:rsid w:val="008C2EFD"/>
    <w:rsid w:val="00935691"/>
    <w:rsid w:val="00AC5E68"/>
    <w:rsid w:val="00AD35A5"/>
    <w:rsid w:val="00AD5F2D"/>
    <w:rsid w:val="00AE2F3F"/>
    <w:rsid w:val="00B0152F"/>
    <w:rsid w:val="00B569A2"/>
    <w:rsid w:val="00B71412"/>
    <w:rsid w:val="00BF1437"/>
    <w:rsid w:val="00CB0204"/>
    <w:rsid w:val="00CF7252"/>
    <w:rsid w:val="00D23A59"/>
    <w:rsid w:val="00DE63D4"/>
    <w:rsid w:val="00E12CE6"/>
    <w:rsid w:val="00F32090"/>
    <w:rsid w:val="00FB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C04CB"/>
  <w15:chartTrackingRefBased/>
  <w15:docId w15:val="{D4DA759F-677E-F545-A052-9FE5C35F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CE6"/>
    <w:rPr>
      <w:color w:val="0563C1" w:themeColor="hyperlink"/>
      <w:u w:val="single"/>
    </w:rPr>
  </w:style>
  <w:style w:type="paragraph" w:styleId="NormalWeb">
    <w:name w:val="Normal (Web)"/>
    <w:basedOn w:val="Normal"/>
    <w:uiPriority w:val="99"/>
    <w:semiHidden/>
    <w:unhideWhenUsed/>
    <w:rsid w:val="00411AA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11AA3"/>
  </w:style>
  <w:style w:type="character" w:customStyle="1" w:styleId="UnresolvedMention">
    <w:name w:val="Unresolved Mention"/>
    <w:basedOn w:val="DefaultParagraphFont"/>
    <w:uiPriority w:val="99"/>
    <w:semiHidden/>
    <w:unhideWhenUsed/>
    <w:rsid w:val="00411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rban.org/sites/default/files/publication/49116/2000178-How-are-Income-and-Wealth-Linked-to-Health-and-Longevity.pdf" TargetMode="External"/><Relationship Id="rId4" Type="http://schemas.openxmlformats.org/officeDocument/2006/relationships/hyperlink" Target="https://www.chcf.org/publication/low-income-californians-and-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7</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Donielle Dixon</dc:creator>
  <cp:keywords/>
  <dc:description/>
  <cp:lastModifiedBy>waithuki</cp:lastModifiedBy>
  <cp:revision>10</cp:revision>
  <dcterms:created xsi:type="dcterms:W3CDTF">2021-07-19T20:25:00Z</dcterms:created>
  <dcterms:modified xsi:type="dcterms:W3CDTF">2021-08-24T23:23:00Z</dcterms:modified>
</cp:coreProperties>
</file>